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288" w:lineRule="auto"/>
        <w:ind w:firstLine="0"/>
        <w:jc w:val="center"/>
        <w:rPr>
          <w:rFonts w:ascii="黑体" w:hAnsi="黑体" w:eastAsia="黑体"/>
          <w:sz w:val="28"/>
          <w:szCs w:val="21"/>
          <w:lang w:eastAsia="zh-CN"/>
        </w:rPr>
      </w:pPr>
      <w:bookmarkStart w:id="0" w:name="bookmark1840"/>
      <w:bookmarkStart w:id="1" w:name="bookmark1841"/>
      <w:bookmarkStart w:id="2" w:name="bookmark1839"/>
      <w:r>
        <w:rPr>
          <w:rFonts w:ascii="黑体" w:hAnsi="黑体" w:eastAsia="黑体"/>
          <w:sz w:val="28"/>
          <w:szCs w:val="21"/>
          <w:lang w:eastAsia="zh-CN"/>
        </w:rPr>
        <w:t>年度报告/研究进展报告</w:t>
      </w:r>
      <w:bookmarkEnd w:id="0"/>
      <w:bookmarkEnd w:id="1"/>
      <w:bookmarkEnd w:id="2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78"/>
        <w:gridCol w:w="2078"/>
        <w:gridCol w:w="49"/>
        <w:gridCol w:w="2107"/>
        <w:gridCol w:w="22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bookmarkStart w:id="3" w:name="_Hlk127991985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临床研究类别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药物注册临床试验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医疗器械注册临床试验  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申办方发起的非注册性临床研究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承担科室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伦理审查委员会批准的跟踪审查频率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本次报告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数据起止日期</w:t>
            </w:r>
          </w:p>
        </w:tc>
        <w:tc>
          <w:tcPr>
            <w:tcW w:w="12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递交资料</w:t>
            </w:r>
          </w:p>
        </w:tc>
        <w:tc>
          <w:tcPr>
            <w:tcW w:w="3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一、研究参与者信息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合同研究总例数：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已入组例数：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完成观察例数：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提前退出例数：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  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提前退出研究参与者一览表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SAE/SUSAR例数：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SAE/SUSAR一览表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违背/偏离方案事件例次：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例次（请另附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“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违背/偏离方案一览表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”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）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 w:bidi="ar-SA"/>
              </w:rPr>
              <w:t>二、研究进展情况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1.研究阶段：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尚未入组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已入组，正在实施研究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完成入组，研究参与者研究干预尚未完成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研究参与者的研究干预已经完成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研究参与者的随访已经完成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后期数据处理阶段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2.是否存在影响研究进行的情况：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是（请另页说明）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 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3.研究风险是否超过预期？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是（请另页说明）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4.是否存在影响研究风险/受益比的文献报道或最新研究结果？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是（请另页说明）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5.研究中是否存在影响研究参与者权益的问题：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是（请另页说明）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6.SAE/SUSAR或方案规定必须报告的重要医学事件已经及时报告：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7.研究过程中发生的违背/偏离方案事件已经及时报告：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否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不适用</w:t>
            </w:r>
          </w:p>
          <w:p>
            <w:pPr>
              <w:widowControl/>
              <w:spacing w:line="276" w:lineRule="auto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8.研究团队人员是否有变更？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 xml:space="preserve">是（请另页说明变更情况）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主要研究者</w:t>
            </w: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签名</w:t>
            </w:r>
          </w:p>
        </w:tc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20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37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2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  <w:t>日 期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before="120"/>
        <w:ind w:firstLine="420" w:firstLineChars="200"/>
        <w:rPr>
          <w:rFonts w:ascii="Times New Roman" w:hAnsi="Times New Roman"/>
          <w:sz w:val="28"/>
          <w:szCs w:val="21"/>
          <w:lang w:eastAsia="zh-CN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注：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1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提前退出研究参与者一览表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至少应包括：研究参与者编号、退出原因、退出时研究参与者健康情况。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2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SAE/SUSAR一览表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至少应包括研究参与者编号、SAE/SUSAR、具体诊断、与该临床研究的相关性、预期性、研究参与者转归和是否赔偿。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begin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instrText xml:space="preserve"> = 3 \* GB3 </w:instrTex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separate"/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“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违背/偏离方案一览表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 w:bidi="ar-SA"/>
        </w:rPr>
        <w:t>”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至少应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lang w:eastAsia="zh-CN" w:bidi="ar-SA"/>
        </w:rPr>
        <w:t>包括研究参与者编号、发生日期、发现日期、违背/偏离方案类型、事件描述、事件发生的原因、对研究参与者的影响、对研究结果的影响和处理措施。其中，方案违背类型：</w:t>
      </w:r>
      <w:r>
        <w:rPr>
          <w:rFonts w:ascii="Times New Roman" w:hAnsi="Times New Roman" w:eastAsia="宋体" w:cs="Times New Roman"/>
          <w:color w:val="auto"/>
          <w:sz w:val="21"/>
          <w:szCs w:val="21"/>
          <w:lang w:eastAsia="zh-CN" w:bidi="ar-SA"/>
        </w:rPr>
        <w:t>1.重大方案违背：1.1纳入不符合纳入标准的研究参与者；1.2研究过程中，符合提前中止研究标准而没有让研究参与者退出；1.3给予研究参与者错误的治疗或不正确的剂量；1.4给予研究参与者方案禁用的合并用药；1.5任何偏离研究特定的程序或评估，从而对研究参与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  <w:bookmarkEnd w:id="3"/>
    </w:p>
    <w:p>
      <w:pPr>
        <w:rPr>
          <w:rFonts w:hint="eastAsia"/>
          <w:lang w:eastAsia="zh-CN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04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7DF4EF0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1019</Characters>
  <Lines>0</Lines>
  <Paragraphs>0</Paragraphs>
  <TotalTime>0</TotalTime>
  <ScaleCrop>false</ScaleCrop>
  <LinksUpToDate>false</LinksUpToDate>
  <CharactersWithSpaces>1134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2023-05-18T07:49:00Z</cp:lastPrinted>
  <dcterms:modified xsi:type="dcterms:W3CDTF">2023-06-02T07:29:21Z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A7D0BE8776DC43D18AAE5CE87D6BDF80_13</vt:lpwstr>
  </property>
</Properties>
</file>